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0015A">
      <w:pPr>
        <w:rPr>
          <w:rFonts w:ascii="Times New Roman" w:hAnsi="仿宋_GB2312" w:eastAsia="仿宋_GB2312" w:cs="Times New Roman"/>
          <w:sz w:val="28"/>
          <w:szCs w:val="28"/>
        </w:rPr>
      </w:pPr>
      <w:bookmarkStart w:id="0" w:name="_GoBack"/>
      <w:r>
        <w:rPr>
          <w:rFonts w:ascii="Times New Roman" w:hAnsi="仿宋_GB2312" w:eastAsia="仿宋_GB2312" w:cs="Times New Roman"/>
          <w:sz w:val="28"/>
          <w:szCs w:val="28"/>
        </w:rPr>
        <w:t>附件：</w:t>
      </w:r>
      <w:r>
        <w:rPr>
          <w:rFonts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仿宋_GB2312" w:eastAsia="仿宋_GB2312" w:cs="Times New Roman"/>
          <w:sz w:val="28"/>
          <w:szCs w:val="28"/>
        </w:rPr>
        <w:t>年房地产经纪年会参会回执</w:t>
      </w:r>
    </w:p>
    <w:bookmarkEnd w:id="0"/>
    <w:p w14:paraId="30877587">
      <w:pPr>
        <w:spacing w:line="560" w:lineRule="exact"/>
        <w:jc w:val="center"/>
        <w:outlineLvl w:val="0"/>
        <w:rPr>
          <w:rFonts w:ascii="黑体" w:hAnsi="新宋体" w:eastAsia="黑体"/>
          <w:b/>
          <w:color w:val="000000"/>
          <w:spacing w:val="2"/>
          <w:sz w:val="32"/>
          <w:szCs w:val="32"/>
        </w:rPr>
      </w:pPr>
      <w:r>
        <w:rPr>
          <w:rFonts w:hint="eastAsia" w:ascii="黑体" w:hAnsi="新宋体" w:eastAsia="黑体"/>
          <w:b/>
          <w:color w:val="000000"/>
          <w:spacing w:val="2"/>
          <w:sz w:val="32"/>
          <w:szCs w:val="32"/>
        </w:rPr>
        <w:t>2024年房地产经纪年会参会回执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36"/>
        <w:gridCol w:w="3476"/>
      </w:tblGrid>
      <w:tr w14:paraId="09BA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68" w:type="dxa"/>
            <w:vAlign w:val="center"/>
          </w:tcPr>
          <w:p w14:paraId="571CC7C1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单位名称</w:t>
            </w:r>
          </w:p>
          <w:p w14:paraId="1E2C9EDD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2"/>
                <w:szCs w:val="30"/>
              </w:rPr>
              <w:t>（盖章）</w:t>
            </w:r>
          </w:p>
        </w:tc>
        <w:tc>
          <w:tcPr>
            <w:tcW w:w="6912" w:type="dxa"/>
            <w:gridSpan w:val="2"/>
            <w:vAlign w:val="center"/>
          </w:tcPr>
          <w:p w14:paraId="09CDBD3A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41AA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68" w:type="dxa"/>
            <w:vAlign w:val="center"/>
          </w:tcPr>
          <w:p w14:paraId="5F592778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姓    名</w:t>
            </w:r>
          </w:p>
        </w:tc>
        <w:tc>
          <w:tcPr>
            <w:tcW w:w="3436" w:type="dxa"/>
            <w:vAlign w:val="center"/>
          </w:tcPr>
          <w:p w14:paraId="780911DC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4C92E19C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3EB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4B10DAEF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性    别</w:t>
            </w:r>
          </w:p>
        </w:tc>
        <w:tc>
          <w:tcPr>
            <w:tcW w:w="3436" w:type="dxa"/>
            <w:vAlign w:val="center"/>
          </w:tcPr>
          <w:p w14:paraId="201E0275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4B2F7D18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10B2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0C9A5A14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职    务</w:t>
            </w:r>
          </w:p>
        </w:tc>
        <w:tc>
          <w:tcPr>
            <w:tcW w:w="3436" w:type="dxa"/>
            <w:vAlign w:val="center"/>
          </w:tcPr>
          <w:p w14:paraId="130E8698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2A778989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667F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434E031E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手    机</w:t>
            </w:r>
          </w:p>
        </w:tc>
        <w:tc>
          <w:tcPr>
            <w:tcW w:w="3436" w:type="dxa"/>
            <w:vAlign w:val="center"/>
          </w:tcPr>
          <w:p w14:paraId="5599EDBD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064BA7D6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0D54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7F348816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3436" w:type="dxa"/>
            <w:vAlign w:val="center"/>
          </w:tcPr>
          <w:p w14:paraId="18DE7908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58DF3A0A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2A30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0DD7F4EE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是否住宿</w:t>
            </w:r>
          </w:p>
        </w:tc>
        <w:tc>
          <w:tcPr>
            <w:tcW w:w="3436" w:type="dxa"/>
            <w:vAlign w:val="center"/>
          </w:tcPr>
          <w:p w14:paraId="23C812EB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  <w:tc>
          <w:tcPr>
            <w:tcW w:w="3476" w:type="dxa"/>
            <w:vAlign w:val="center"/>
          </w:tcPr>
          <w:p w14:paraId="0F6AE6AA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</w:tr>
      <w:tr w14:paraId="4DE6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5B384A94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住宿时间</w:t>
            </w:r>
          </w:p>
        </w:tc>
        <w:tc>
          <w:tcPr>
            <w:tcW w:w="3436" w:type="dxa"/>
            <w:vAlign w:val="center"/>
          </w:tcPr>
          <w:p w14:paraId="64D9D560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11月   日至    日</w:t>
            </w:r>
          </w:p>
        </w:tc>
        <w:tc>
          <w:tcPr>
            <w:tcW w:w="3476" w:type="dxa"/>
            <w:vAlign w:val="center"/>
          </w:tcPr>
          <w:p w14:paraId="35CFED10">
            <w:pPr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11月    日至   日</w:t>
            </w:r>
          </w:p>
        </w:tc>
      </w:tr>
      <w:tr w14:paraId="553E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668" w:type="dxa"/>
            <w:vMerge w:val="restart"/>
            <w:vAlign w:val="center"/>
          </w:tcPr>
          <w:p w14:paraId="475E7F03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住宿安排</w:t>
            </w:r>
          </w:p>
        </w:tc>
        <w:tc>
          <w:tcPr>
            <w:tcW w:w="3436" w:type="dxa"/>
            <w:vAlign w:val="center"/>
          </w:tcPr>
          <w:p w14:paraId="6A9FB89F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新疆大厦贵宾楼</w:t>
            </w:r>
          </w:p>
          <w:p w14:paraId="7EF63618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□650元/间·天、单早</w:t>
            </w:r>
          </w:p>
          <w:p w14:paraId="4EBAA25A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□700元/间·天、双早</w:t>
            </w:r>
          </w:p>
          <w:p w14:paraId="59638B5B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新疆大厦嘉宾楼</w:t>
            </w:r>
          </w:p>
          <w:p w14:paraId="2BCC6383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□标间550元/间·天、单早</w:t>
            </w:r>
          </w:p>
          <w:p w14:paraId="4995D015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□标间600元/间·天、双早</w:t>
            </w:r>
          </w:p>
          <w:p w14:paraId="2506A917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□豪间620元/间·天、单早</w:t>
            </w:r>
          </w:p>
        </w:tc>
        <w:tc>
          <w:tcPr>
            <w:tcW w:w="3476" w:type="dxa"/>
            <w:vAlign w:val="center"/>
          </w:tcPr>
          <w:p w14:paraId="7F83CD92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新疆大厦贵宾楼</w:t>
            </w:r>
          </w:p>
          <w:p w14:paraId="516B8BDC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□650元/间·天、单早</w:t>
            </w:r>
          </w:p>
          <w:p w14:paraId="2B407107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□700元/间·天、双早</w:t>
            </w:r>
          </w:p>
          <w:p w14:paraId="1AE1334A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新疆大厦嘉宾楼</w:t>
            </w:r>
          </w:p>
          <w:p w14:paraId="3FBCFB3E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□标间550元/间·天、单早</w:t>
            </w:r>
          </w:p>
          <w:p w14:paraId="7A894196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□标间600元/间·天、双早</w:t>
            </w:r>
          </w:p>
          <w:p w14:paraId="646B0D9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□豪间620元/间·天、单早</w:t>
            </w:r>
          </w:p>
        </w:tc>
      </w:tr>
      <w:tr w14:paraId="5BB8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668" w:type="dxa"/>
            <w:vMerge w:val="continue"/>
            <w:vAlign w:val="center"/>
          </w:tcPr>
          <w:p w14:paraId="70BE8A91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36" w:type="dxa"/>
            <w:vAlign w:val="center"/>
          </w:tcPr>
          <w:p w14:paraId="22D2F92E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西苑饭店（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步行至会场约10分钟，客房均不含早</w:t>
            </w: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）</w:t>
            </w:r>
          </w:p>
          <w:p w14:paraId="0FDC8826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□主楼标准客房：630元/间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232DAEE5">
            <w:pPr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□附楼双床房：450元/间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68011663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大床房：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500元/间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338AB1FB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□早餐70元/人</w:t>
            </w:r>
          </w:p>
        </w:tc>
        <w:tc>
          <w:tcPr>
            <w:tcW w:w="3476" w:type="dxa"/>
            <w:vAlign w:val="center"/>
          </w:tcPr>
          <w:p w14:paraId="0F581565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西苑饭店（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步行至会场约10分钟，客房均不含早</w:t>
            </w: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）</w:t>
            </w:r>
          </w:p>
          <w:p w14:paraId="33EE0358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□主楼标准客房：630元/间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2909C8E6">
            <w:pPr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□附楼双床房：450元/间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4D99DBEB">
            <w:pPr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大床房：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500元/间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423633BC">
            <w:pPr>
              <w:rPr>
                <w:rFonts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□早餐70元/人</w:t>
            </w:r>
          </w:p>
        </w:tc>
      </w:tr>
      <w:tr w14:paraId="6E3A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68" w:type="dxa"/>
            <w:vMerge w:val="continue"/>
            <w:vAlign w:val="center"/>
          </w:tcPr>
          <w:p w14:paraId="47D35273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36" w:type="dxa"/>
            <w:vAlign w:val="center"/>
          </w:tcPr>
          <w:p w14:paraId="7A9FD465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 xml:space="preserve">单住 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>合住</w:t>
            </w:r>
          </w:p>
        </w:tc>
        <w:tc>
          <w:tcPr>
            <w:tcW w:w="3476" w:type="dxa"/>
            <w:vAlign w:val="center"/>
          </w:tcPr>
          <w:p w14:paraId="54664157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 xml:space="preserve">单住 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>合住</w:t>
            </w:r>
          </w:p>
        </w:tc>
      </w:tr>
      <w:tr w14:paraId="376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28D34B92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代订机票</w:t>
            </w:r>
          </w:p>
        </w:tc>
        <w:tc>
          <w:tcPr>
            <w:tcW w:w="3436" w:type="dxa"/>
            <w:vAlign w:val="center"/>
          </w:tcPr>
          <w:p w14:paraId="2A3D2746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  <w:tc>
          <w:tcPr>
            <w:tcW w:w="3476" w:type="dxa"/>
            <w:vAlign w:val="center"/>
          </w:tcPr>
          <w:p w14:paraId="5997C411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</w:tr>
      <w:tr w14:paraId="3C08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1F42BABC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发票抬头</w:t>
            </w:r>
          </w:p>
        </w:tc>
        <w:tc>
          <w:tcPr>
            <w:tcW w:w="6912" w:type="dxa"/>
            <w:gridSpan w:val="2"/>
            <w:vAlign w:val="center"/>
          </w:tcPr>
          <w:p w14:paraId="04F94CE7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387F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3F5B84B7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纳税人</w:t>
            </w:r>
          </w:p>
          <w:p w14:paraId="2B56C945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识别码</w:t>
            </w:r>
          </w:p>
        </w:tc>
        <w:tc>
          <w:tcPr>
            <w:tcW w:w="6912" w:type="dxa"/>
            <w:gridSpan w:val="2"/>
            <w:vAlign w:val="center"/>
          </w:tcPr>
          <w:p w14:paraId="14AE5991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3D27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0E464DD5">
            <w:pPr>
              <w:jc w:val="center"/>
              <w:rPr>
                <w:rFonts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特殊要求</w:t>
            </w:r>
          </w:p>
        </w:tc>
        <w:tc>
          <w:tcPr>
            <w:tcW w:w="6912" w:type="dxa"/>
            <w:gridSpan w:val="2"/>
            <w:vAlign w:val="center"/>
          </w:tcPr>
          <w:p w14:paraId="57EC88E8">
            <w:pPr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</w:tbl>
    <w:p w14:paraId="7C4AD51E">
      <w:pPr>
        <w:spacing w:line="360" w:lineRule="auto"/>
        <w:rPr>
          <w:rFonts w:ascii="仿宋_GB2312" w:hAnsi="仿宋_GB2312" w:eastAsia="仿宋_GB2312" w:cs="仿宋_GB2312"/>
          <w:spacing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>注：1、请根据具体情况，将表格中相应选项打“</w:t>
      </w:r>
      <w:r>
        <w:rPr>
          <w:rFonts w:ascii="Arial" w:hAnsi="Arial" w:eastAsia="仿宋_GB2312" w:cs="Arial"/>
          <w:spacing w:val="2"/>
          <w:sz w:val="24"/>
        </w:rPr>
        <w:t>√</w:t>
      </w:r>
      <w:r>
        <w:rPr>
          <w:rFonts w:hint="eastAsia" w:ascii="仿宋_GB2312" w:hAnsi="仿宋_GB2312" w:eastAsia="仿宋_GB2312" w:cs="仿宋_GB2312"/>
          <w:spacing w:val="2"/>
          <w:sz w:val="24"/>
        </w:rPr>
        <w:t>”。</w:t>
      </w:r>
    </w:p>
    <w:p w14:paraId="330D68CA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 xml:space="preserve">    2、</w:t>
      </w:r>
      <w:r>
        <w:rPr>
          <w:rFonts w:ascii="Times New Roman" w:hAnsi="仿宋_GB2312" w:eastAsia="仿宋_GB2312" w:cs="Times New Roman"/>
          <w:sz w:val="28"/>
          <w:szCs w:val="28"/>
        </w:rPr>
        <w:t>汇款账号</w:t>
      </w:r>
      <w:r>
        <w:rPr>
          <w:rFonts w:hint="eastAsia" w:ascii="Times New Roman" w:hAnsi="仿宋_GB2312" w:eastAsia="仿宋_GB2312" w:cs="Times New Roman"/>
          <w:sz w:val="28"/>
          <w:szCs w:val="28"/>
        </w:rPr>
        <w:t>：</w:t>
      </w:r>
      <w:r>
        <w:rPr>
          <w:rFonts w:ascii="Times New Roman" w:hAnsi="仿宋_GB2312" w:eastAsia="仿宋_GB2312" w:cs="Times New Roman"/>
          <w:sz w:val="28"/>
          <w:szCs w:val="28"/>
        </w:rPr>
        <w:t>广州市房地产中介协会</w:t>
      </w:r>
      <w:r>
        <w:rPr>
          <w:rFonts w:hint="eastAsia" w:ascii="Times New Roman" w:hAnsi="仿宋_GB2312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4405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0142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0303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0000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0064</w:t>
      </w:r>
      <w:r>
        <w:rPr>
          <w:rFonts w:ascii="Times New Roman" w:hAnsi="仿宋_GB2312" w:eastAsia="仿宋_GB2312" w:cs="Times New Roman"/>
          <w:sz w:val="28"/>
          <w:szCs w:val="28"/>
        </w:rPr>
        <w:t>（中国建设银行广州仓边路支行）</w:t>
      </w:r>
      <w:r>
        <w:rPr>
          <w:rFonts w:hint="eastAsia" w:ascii="Times New Roman" w:hAnsi="仿宋_GB2312" w:eastAsia="仿宋_GB2312" w:cs="Times New Roman"/>
          <w:sz w:val="28"/>
          <w:szCs w:val="28"/>
        </w:rPr>
        <w:t>。</w:t>
      </w:r>
      <w:r>
        <w:rPr>
          <w:rFonts w:ascii="Times New Roman" w:hAnsi="仿宋_GB2312" w:eastAsia="仿宋_GB2312" w:cs="Times New Roman"/>
          <w:sz w:val="28"/>
          <w:szCs w:val="28"/>
        </w:rPr>
        <w:t>汇款时请注明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仿宋_GB2312" w:eastAsia="仿宋_GB2312" w:cs="Times New Roman"/>
          <w:sz w:val="28"/>
          <w:szCs w:val="28"/>
        </w:rPr>
        <w:t>北京年会</w:t>
      </w:r>
      <w:r>
        <w:rPr>
          <w:rFonts w:ascii="Times New Roman" w:hAnsi="Times New Roman" w:eastAsia="仿宋_GB2312" w:cs="Times New Roman"/>
          <w:sz w:val="28"/>
          <w:szCs w:val="28"/>
        </w:rPr>
        <w:t>+</w:t>
      </w:r>
      <w:r>
        <w:rPr>
          <w:rFonts w:ascii="Times New Roman" w:hAnsi="仿宋_GB2312" w:eastAsia="仿宋_GB2312" w:cs="Times New Roman"/>
          <w:sz w:val="28"/>
          <w:szCs w:val="28"/>
        </w:rPr>
        <w:t>公司名称</w:t>
      </w:r>
      <w:r>
        <w:rPr>
          <w:rFonts w:ascii="Times New Roman" w:hAnsi="Times New Roman" w:eastAsia="仿宋_GB2312" w:cs="Times New Roman"/>
          <w:sz w:val="28"/>
          <w:szCs w:val="28"/>
        </w:rPr>
        <w:t>+</w:t>
      </w:r>
      <w:r>
        <w:rPr>
          <w:rFonts w:ascii="Times New Roman" w:hAnsi="仿宋_GB2312" w:eastAsia="仿宋_GB2312" w:cs="Times New Roman"/>
          <w:sz w:val="28"/>
          <w:szCs w:val="28"/>
        </w:rPr>
        <w:t>联系电话</w:t>
      </w:r>
      <w:r>
        <w:rPr>
          <w:rFonts w:ascii="Times New Roman" w:hAnsi="Times New Roman" w:eastAsia="仿宋_GB2312" w:cs="Times New Roman"/>
          <w:sz w:val="28"/>
          <w:szCs w:val="28"/>
        </w:rPr>
        <w:t>+</w:t>
      </w:r>
      <w:r>
        <w:rPr>
          <w:rFonts w:ascii="Times New Roman" w:hAnsi="仿宋_GB2312" w:eastAsia="仿宋_GB2312" w:cs="Times New Roman"/>
          <w:sz w:val="28"/>
          <w:szCs w:val="28"/>
        </w:rPr>
        <w:t>人数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</w:p>
    <w:p w14:paraId="07B1C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737B4132"/>
    <w:rsid w:val="737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2024-10-30T06:06:00Z</dcterms:created>
  <dc:creator>garea</dc:creator>
  <cp:lastModifiedBy>garea</cp:lastModifiedBy>
  <dcterms:modified xsi:type="dcterms:W3CDTF">2024-10-30T06:06:15Z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AB06B711BB764556BCC76F415A6C607C_11</vt:lpwstr>
  </property>
</Properties>
</file>